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553"/>
        <w:gridCol w:w="733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E563EE">
              <w:rPr>
                <w:b/>
                <w:color w:val="000000"/>
                <w:sz w:val="36"/>
                <w:szCs w:val="36"/>
              </w:rPr>
              <w:t>30 czerwca</w:t>
            </w:r>
            <w:r w:rsidR="0013187C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F22B66">
            <w:pPr>
              <w:jc w:val="center"/>
              <w:rPr>
                <w:color w:val="000000"/>
                <w:sz w:val="20"/>
                <w:szCs w:val="20"/>
              </w:rPr>
            </w:pPr>
            <w:r w:rsidRPr="00C62B74">
              <w:rPr>
                <w:color w:val="000000"/>
                <w:sz w:val="28"/>
                <w:szCs w:val="28"/>
              </w:rPr>
              <w:t>ogłasza konkurs na stanowisko: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616E8B" w:rsidRDefault="005A6B8F" w:rsidP="004A2A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E8B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Referent</w:t>
            </w:r>
          </w:p>
          <w:p w:rsidR="00F22B66" w:rsidRPr="00616E8B" w:rsidRDefault="00BC22AB">
            <w:pPr>
              <w:spacing w:line="276" w:lineRule="auto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616E8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w</w:t>
            </w:r>
            <w:r w:rsidR="00F22B66" w:rsidRPr="00616E8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E563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Dziale Organizacyjnym</w:t>
            </w:r>
          </w:p>
          <w:p w:rsidR="0045229E" w:rsidRPr="00616E8B" w:rsidRDefault="00F22B66" w:rsidP="005638F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>Pracownik zatrudniony będzie na</w:t>
            </w:r>
            <w:r w:rsidR="0045229E"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czas określony na</w:t>
            </w: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podstawie umow</w:t>
            </w:r>
            <w:r w:rsidR="008A6CC8" w:rsidRPr="00616E8B">
              <w:rPr>
                <w:rFonts w:eastAsia="Calibri"/>
                <w:bCs/>
                <w:sz w:val="28"/>
                <w:szCs w:val="28"/>
                <w:lang w:eastAsia="en-US"/>
              </w:rPr>
              <w:t>y o pracę</w:t>
            </w:r>
          </w:p>
          <w:p w:rsidR="00F22B66" w:rsidRPr="00265058" w:rsidRDefault="008A6CC8" w:rsidP="0013187C">
            <w:pPr>
              <w:jc w:val="center"/>
              <w:rPr>
                <w:rFonts w:eastAsia="Calibri"/>
                <w:bCs/>
                <w:lang w:eastAsia="en-US"/>
              </w:rPr>
            </w:pP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w wymiarze </w:t>
            </w:r>
            <w:r w:rsidR="00BA56D3" w:rsidRPr="00616E8B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4A2A6C" w:rsidRPr="00616E8B">
              <w:rPr>
                <w:rFonts w:eastAsia="Calibri"/>
                <w:bCs/>
                <w:sz w:val="28"/>
                <w:szCs w:val="28"/>
                <w:lang w:eastAsia="en-US"/>
              </w:rPr>
              <w:t>/1</w:t>
            </w: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etatu</w:t>
            </w:r>
            <w:r w:rsidR="001707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2B66" w:rsidTr="00E563EE">
        <w:trPr>
          <w:trHeight w:val="146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265058" w:rsidRDefault="00F22B66">
            <w:pPr>
              <w:numPr>
                <w:ilvl w:val="0"/>
                <w:numId w:val="2"/>
              </w:numPr>
              <w:ind w:left="426"/>
            </w:pPr>
            <w:r w:rsidRPr="00265058">
              <w:rPr>
                <w:color w:val="000000"/>
              </w:rPr>
              <w:t>Wymagania niezbędne</w:t>
            </w:r>
          </w:p>
          <w:p w:rsidR="00806F6E" w:rsidRPr="00265058" w:rsidRDefault="00581430" w:rsidP="00806F6E">
            <w:pPr>
              <w:ind w:left="360"/>
            </w:pPr>
            <w:r>
              <w:rPr>
                <w:color w:val="000000"/>
              </w:rPr>
              <w:t>(konieczne do </w:t>
            </w:r>
            <w:r w:rsidR="0052274D">
              <w:rPr>
                <w:color w:val="000000"/>
              </w:rPr>
              <w:t xml:space="preserve">podjęcia pracy na ww. </w:t>
            </w:r>
            <w:r w:rsidR="00806F6E" w:rsidRPr="00265058">
              <w:rPr>
                <w:color w:val="000000"/>
              </w:rPr>
              <w:t>stanowisku)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FE" w:rsidRPr="00DD7AD2" w:rsidRDefault="00AA05FE" w:rsidP="00E563EE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357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wykształcenie średnie,</w:t>
            </w:r>
          </w:p>
          <w:p w:rsidR="00E563EE" w:rsidRDefault="00A40467" w:rsidP="00E563EE">
            <w:pPr>
              <w:pStyle w:val="NormalnyWeb"/>
              <w:numPr>
                <w:ilvl w:val="0"/>
                <w:numId w:val="4"/>
              </w:numPr>
              <w:suppressAutoHyphens w:val="0"/>
              <w:spacing w:before="100" w:beforeAutospacing="1" w:after="0"/>
              <w:ind w:left="357" w:hanging="357"/>
              <w:jc w:val="both"/>
            </w:pPr>
            <w:r>
              <w:t xml:space="preserve">znajomość </w:t>
            </w:r>
            <w:r w:rsidR="00E563EE" w:rsidRPr="008163E1">
              <w:t>kodeksu postępowania administracyjnego</w:t>
            </w:r>
            <w:r w:rsidR="00E563EE">
              <w:t xml:space="preserve"> z zakresu doręczania przesyłek</w:t>
            </w:r>
            <w:r w:rsidR="004C6139">
              <w:t>,</w:t>
            </w:r>
          </w:p>
          <w:p w:rsidR="005A6B8F" w:rsidRPr="00E563EE" w:rsidRDefault="00E563EE" w:rsidP="00E563EE">
            <w:pPr>
              <w:pStyle w:val="NormalnyWeb"/>
              <w:numPr>
                <w:ilvl w:val="0"/>
                <w:numId w:val="4"/>
              </w:numPr>
              <w:suppressAutoHyphens w:val="0"/>
              <w:spacing w:before="100" w:beforeAutospacing="1" w:after="0"/>
              <w:ind w:left="357" w:hanging="357"/>
              <w:jc w:val="both"/>
            </w:pPr>
            <w:r>
              <w:t>znajomość zasad tworzenia elektronicznych informacji dostępnych dla wszystkich zgodnie ze standardami WCAG.</w:t>
            </w:r>
          </w:p>
        </w:tc>
      </w:tr>
      <w:tr w:rsidR="0013187C" w:rsidTr="00E563EE">
        <w:trPr>
          <w:trHeight w:val="171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3187C" w:rsidRPr="00265058" w:rsidRDefault="0013187C" w:rsidP="00B76E08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</w:rPr>
            </w:pPr>
            <w:r w:rsidRPr="00265058">
              <w:rPr>
                <w:color w:val="000000"/>
              </w:rPr>
              <w:t>Wymagania dodatkowe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EE" w:rsidRPr="008163E1" w:rsidRDefault="00E563EE" w:rsidP="00E563EE">
            <w:pPr>
              <w:pStyle w:val="NormalnyWeb"/>
              <w:numPr>
                <w:ilvl w:val="0"/>
                <w:numId w:val="22"/>
              </w:numPr>
              <w:suppressAutoHyphens w:val="0"/>
              <w:spacing w:before="100" w:beforeAutospacing="1" w:after="0"/>
              <w:ind w:left="357" w:hanging="357"/>
              <w:jc w:val="both"/>
            </w:pPr>
            <w:r w:rsidRPr="008163E1">
              <w:rPr>
                <w:color w:val="000000"/>
              </w:rPr>
              <w:t>umiejętności organizacyjne, skrupulatność i rzetelność w prowadzeniu dokumentacji,</w:t>
            </w:r>
          </w:p>
          <w:p w:rsidR="00E563EE" w:rsidRPr="008163E1" w:rsidRDefault="00A40467" w:rsidP="00E563EE">
            <w:pPr>
              <w:pStyle w:val="NormalnyWeb"/>
              <w:numPr>
                <w:ilvl w:val="0"/>
                <w:numId w:val="22"/>
              </w:numPr>
              <w:suppressAutoHyphens w:val="0"/>
              <w:spacing w:before="100" w:beforeAutospacing="1" w:after="0"/>
              <w:ind w:left="357" w:hanging="357"/>
              <w:jc w:val="both"/>
            </w:pPr>
            <w:r>
              <w:rPr>
                <w:color w:val="000000"/>
              </w:rPr>
              <w:t xml:space="preserve">umiejętność </w:t>
            </w:r>
            <w:r w:rsidR="00E563EE" w:rsidRPr="008163E1">
              <w:rPr>
                <w:color w:val="000000"/>
              </w:rPr>
              <w:t>nawiązywania ko</w:t>
            </w:r>
            <w:r w:rsidR="00E563EE">
              <w:rPr>
                <w:color w:val="000000"/>
              </w:rPr>
              <w:t>ntaktów, sprawne formułowanie i </w:t>
            </w:r>
            <w:r w:rsidR="00E563EE" w:rsidRPr="008163E1">
              <w:rPr>
                <w:color w:val="000000"/>
              </w:rPr>
              <w:t>wypowiadanie myśli</w:t>
            </w:r>
            <w:r w:rsidR="004C6139">
              <w:rPr>
                <w:color w:val="000000"/>
              </w:rPr>
              <w:t>,</w:t>
            </w:r>
          </w:p>
          <w:p w:rsidR="00E563EE" w:rsidRPr="008163E1" w:rsidRDefault="00E563EE" w:rsidP="00E563EE">
            <w:pPr>
              <w:pStyle w:val="NormalnyWeb"/>
              <w:numPr>
                <w:ilvl w:val="0"/>
                <w:numId w:val="22"/>
              </w:numPr>
              <w:suppressAutoHyphens w:val="0"/>
              <w:spacing w:before="100" w:beforeAutospacing="1" w:after="0"/>
              <w:ind w:left="357" w:hanging="357"/>
              <w:jc w:val="both"/>
            </w:pPr>
            <w:r w:rsidRPr="008163E1">
              <w:rPr>
                <w:color w:val="000000"/>
              </w:rPr>
              <w:t>umiejętność pracy pod presją czasu i w stresie</w:t>
            </w:r>
            <w:r w:rsidR="004C6139">
              <w:rPr>
                <w:color w:val="000000"/>
              </w:rPr>
              <w:t>,</w:t>
            </w:r>
          </w:p>
          <w:p w:rsidR="0013187C" w:rsidRPr="00E563EE" w:rsidRDefault="00E563EE" w:rsidP="00E563EE">
            <w:pPr>
              <w:pStyle w:val="NormalnyWeb"/>
              <w:numPr>
                <w:ilvl w:val="0"/>
                <w:numId w:val="22"/>
              </w:numPr>
              <w:suppressAutoHyphens w:val="0"/>
              <w:spacing w:before="100" w:beforeAutospacing="1" w:after="0"/>
              <w:ind w:left="357" w:hanging="357"/>
              <w:jc w:val="both"/>
            </w:pPr>
            <w:r w:rsidRPr="008163E1">
              <w:rPr>
                <w:color w:val="000000"/>
              </w:rPr>
              <w:t>znajomość obsługi komputera</w:t>
            </w:r>
            <w:r>
              <w:rPr>
                <w:color w:val="000000"/>
              </w:rPr>
              <w:t>.</w:t>
            </w:r>
          </w:p>
        </w:tc>
      </w:tr>
      <w:tr w:rsidR="00E563EE" w:rsidRPr="002B25E0" w:rsidTr="0052274D">
        <w:trPr>
          <w:trHeight w:val="169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3EE" w:rsidRPr="00265058" w:rsidRDefault="00A40467" w:rsidP="0043620D">
            <w:pPr>
              <w:numPr>
                <w:ilvl w:val="0"/>
                <w:numId w:val="2"/>
              </w:numPr>
              <w:ind w:left="426"/>
              <w:rPr>
                <w:color w:val="000000"/>
              </w:rPr>
            </w:pPr>
            <w:r>
              <w:rPr>
                <w:color w:val="000000"/>
              </w:rPr>
              <w:t>Zakres zadań wykonywanych na </w:t>
            </w:r>
            <w:r w:rsidR="00E563EE" w:rsidRPr="00265058">
              <w:rPr>
                <w:color w:val="000000"/>
              </w:rPr>
              <w:t>stanowisku</w:t>
            </w:r>
          </w:p>
          <w:p w:rsidR="00E563EE" w:rsidRPr="00265058" w:rsidRDefault="00E563EE" w:rsidP="00534D23">
            <w:pPr>
              <w:ind w:left="34"/>
              <w:rPr>
                <w:color w:val="000000"/>
              </w:rPr>
            </w:pPr>
          </w:p>
          <w:p w:rsidR="00E563EE" w:rsidRPr="00265058" w:rsidRDefault="00E563EE" w:rsidP="00534D23">
            <w:pPr>
              <w:ind w:left="34"/>
              <w:rPr>
                <w:color w:val="000000"/>
              </w:rPr>
            </w:pPr>
          </w:p>
          <w:p w:rsidR="00E563EE" w:rsidRPr="00265058" w:rsidRDefault="00E563EE" w:rsidP="00534D23">
            <w:pPr>
              <w:ind w:left="34"/>
              <w:rPr>
                <w:color w:val="000000"/>
              </w:rPr>
            </w:pPr>
          </w:p>
          <w:p w:rsidR="00E563EE" w:rsidRPr="00265058" w:rsidRDefault="00E563EE" w:rsidP="00EA1C6F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3EE" w:rsidRPr="008163E1" w:rsidRDefault="00E563EE" w:rsidP="00EC256F">
            <w:pPr>
              <w:pStyle w:val="Akapitzlist"/>
              <w:numPr>
                <w:ilvl w:val="0"/>
                <w:numId w:val="23"/>
              </w:numPr>
              <w:suppressAutoHyphens w:val="0"/>
              <w:jc w:val="both"/>
            </w:pPr>
            <w:r w:rsidRPr="008163E1">
              <w:t>Prowadzenie Biura podawczego, w tym:</w:t>
            </w:r>
          </w:p>
          <w:p w:rsidR="00E563EE" w:rsidRPr="008163E1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jc w:val="both"/>
            </w:pPr>
            <w:r w:rsidRPr="008163E1">
              <w:t>przygotowyw</w:t>
            </w:r>
            <w:r w:rsidR="004C6139">
              <w:t>anie korespondencji do wysłania,</w:t>
            </w:r>
          </w:p>
          <w:p w:rsidR="00E563EE" w:rsidRPr="008163E1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jc w:val="both"/>
            </w:pPr>
            <w:r w:rsidRPr="008163E1">
              <w:t>prowadzenie ewidencji korespondencji wychodzącej,</w:t>
            </w:r>
          </w:p>
          <w:p w:rsidR="00E563EE" w:rsidRPr="008163E1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jc w:val="both"/>
            </w:pPr>
            <w:r w:rsidRPr="008163E1">
              <w:t>wysył</w:t>
            </w:r>
            <w:r w:rsidR="004C6139">
              <w:t>anie korespondencji i przesyłek,</w:t>
            </w:r>
          </w:p>
          <w:p w:rsidR="00E563EE" w:rsidRPr="008163E1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jc w:val="both"/>
            </w:pPr>
            <w:r w:rsidRPr="008163E1">
              <w:t>odbieranie korespondencji adresowanej do Ośrodka z Urzędu Miejskiego w Cieszynie,</w:t>
            </w:r>
          </w:p>
          <w:p w:rsidR="00E563EE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jc w:val="both"/>
            </w:pPr>
            <w:r w:rsidRPr="008163E1">
              <w:t>prowadzenie ewidenc</w:t>
            </w:r>
            <w:r w:rsidR="004C6139">
              <w:t>ji korespondencji przychodzącej,</w:t>
            </w:r>
          </w:p>
          <w:p w:rsidR="00E563EE" w:rsidRPr="008163E1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jc w:val="both"/>
            </w:pPr>
            <w:r>
              <w:t>przyjmowan</w:t>
            </w:r>
            <w:r w:rsidR="009B2B19">
              <w:t>ie korespondencji przychodzącej.</w:t>
            </w:r>
          </w:p>
          <w:p w:rsidR="00E563EE" w:rsidRPr="008163E1" w:rsidRDefault="009B2B19" w:rsidP="00EC256F">
            <w:pPr>
              <w:pStyle w:val="Akapitzlist"/>
              <w:numPr>
                <w:ilvl w:val="0"/>
                <w:numId w:val="23"/>
              </w:numPr>
              <w:suppressAutoHyphens w:val="0"/>
              <w:jc w:val="both"/>
            </w:pPr>
            <w:r>
              <w:t>P</w:t>
            </w:r>
            <w:r w:rsidR="00E563EE" w:rsidRPr="008163E1">
              <w:t>rowadzenie systemu łączności, w tym:</w:t>
            </w:r>
          </w:p>
          <w:p w:rsidR="00E563EE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jc w:val="both"/>
            </w:pPr>
            <w:r>
              <w:t>obsługa</w:t>
            </w:r>
            <w:r w:rsidR="004C6139">
              <w:t xml:space="preserve"> skrzynki elektronicznej </w:t>
            </w:r>
            <w:proofErr w:type="spellStart"/>
            <w:r w:rsidR="004C6139">
              <w:t>ePUAP</w:t>
            </w:r>
            <w:proofErr w:type="spellEnd"/>
            <w:r w:rsidR="004C6139">
              <w:t>,</w:t>
            </w:r>
          </w:p>
          <w:p w:rsidR="00E563EE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jc w:val="both"/>
            </w:pPr>
            <w:r w:rsidRPr="008163E1">
              <w:t xml:space="preserve">obsługa poczty elektronicznej pod adresem </w:t>
            </w:r>
            <w:hyperlink r:id="rId8" w:history="1">
              <w:r w:rsidRPr="008163E1">
                <w:rPr>
                  <w:rStyle w:val="Hipercze"/>
                </w:rPr>
                <w:t>poczta@mops.cieszyn.pl</w:t>
              </w:r>
            </w:hyperlink>
            <w:r>
              <w:t>,</w:t>
            </w:r>
          </w:p>
          <w:p w:rsidR="00E563EE" w:rsidRPr="008163E1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jc w:val="both"/>
            </w:pPr>
            <w:r w:rsidRPr="008163E1">
              <w:t>obsługa centrali telefonicznej,</w:t>
            </w:r>
          </w:p>
          <w:p w:rsidR="00E563EE" w:rsidRPr="008163E1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jc w:val="both"/>
            </w:pPr>
            <w:r w:rsidRPr="008163E1">
              <w:t>obsługa faksu</w:t>
            </w:r>
            <w:r w:rsidR="004C6139">
              <w:t>.</w:t>
            </w:r>
          </w:p>
          <w:p w:rsidR="00E563EE" w:rsidRPr="008163E1" w:rsidRDefault="009B2B19" w:rsidP="00EC256F">
            <w:pPr>
              <w:pStyle w:val="Akapitzlist"/>
              <w:numPr>
                <w:ilvl w:val="0"/>
                <w:numId w:val="23"/>
              </w:numPr>
              <w:suppressAutoHyphens w:val="0"/>
              <w:jc w:val="both"/>
            </w:pPr>
            <w:r>
              <w:t>U</w:t>
            </w:r>
            <w:r w:rsidR="00E563EE" w:rsidRPr="008163E1">
              <w:t>dzielanie interesantom informacji o zakresie spraw realizowanych przez Ośrodek oraz kierowanie ich do działów/stanowisk pracy w</w:t>
            </w:r>
            <w:r>
              <w:t>łaściwych do załatwienia sprawy.</w:t>
            </w:r>
          </w:p>
          <w:p w:rsidR="00E563EE" w:rsidRPr="008163E1" w:rsidRDefault="009B2B19" w:rsidP="00EC256F">
            <w:pPr>
              <w:pStyle w:val="Akapitzlist"/>
              <w:numPr>
                <w:ilvl w:val="0"/>
                <w:numId w:val="23"/>
              </w:numPr>
              <w:suppressAutoHyphens w:val="0"/>
              <w:jc w:val="both"/>
            </w:pPr>
            <w:r>
              <w:t>Przyjmowanie i wydawanie kluczy.</w:t>
            </w:r>
          </w:p>
          <w:p w:rsidR="00E563EE" w:rsidRPr="008163E1" w:rsidRDefault="009B2B19" w:rsidP="00EC256F">
            <w:pPr>
              <w:pStyle w:val="Akapitzlist"/>
              <w:numPr>
                <w:ilvl w:val="0"/>
                <w:numId w:val="23"/>
              </w:numPr>
              <w:suppressAutoHyphens w:val="0"/>
              <w:jc w:val="both"/>
            </w:pPr>
            <w:r>
              <w:t>K</w:t>
            </w:r>
            <w:r w:rsidR="00E563EE" w:rsidRPr="008163E1">
              <w:t>oordynowanie bieżących napraw i kon</w:t>
            </w:r>
            <w:r w:rsidR="00E563EE">
              <w:t>serwacji obiektów i urządzeń, w tym:</w:t>
            </w:r>
          </w:p>
          <w:p w:rsidR="00E563EE" w:rsidRPr="008163E1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ind w:left="788" w:hanging="431"/>
              <w:jc w:val="both"/>
            </w:pPr>
            <w:r w:rsidRPr="008163E1">
              <w:t>prowadzenie ewidencji uster</w:t>
            </w:r>
            <w:r>
              <w:t>ek oraz nadzór nad terminem ich </w:t>
            </w:r>
            <w:r w:rsidRPr="008163E1">
              <w:t>wykonania,</w:t>
            </w:r>
          </w:p>
          <w:p w:rsidR="00E563EE" w:rsidRPr="008163E1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ind w:left="788" w:hanging="431"/>
              <w:jc w:val="both"/>
            </w:pPr>
            <w:r w:rsidRPr="008163E1">
              <w:t>prowadzenie ewidencji usterek sprzętu elektronicznego oraz na</w:t>
            </w:r>
            <w:r w:rsidR="004C6139">
              <w:t>dzór nad terminem ich wykonania,</w:t>
            </w:r>
          </w:p>
          <w:p w:rsidR="00E563EE" w:rsidRDefault="00E563EE" w:rsidP="00EC256F">
            <w:pPr>
              <w:pStyle w:val="Akapitzlist"/>
              <w:numPr>
                <w:ilvl w:val="1"/>
                <w:numId w:val="23"/>
              </w:numPr>
              <w:suppressAutoHyphens w:val="0"/>
              <w:ind w:left="788" w:hanging="431"/>
              <w:jc w:val="both"/>
            </w:pPr>
            <w:r w:rsidRPr="008163E1">
              <w:t>nadzór nad salą konferencyjną i p</w:t>
            </w:r>
            <w:r w:rsidR="004C6139">
              <w:t>omieszczeniem socjalnym Ośrodka,</w:t>
            </w:r>
          </w:p>
          <w:p w:rsidR="00E563EE" w:rsidRPr="004E2E4A" w:rsidRDefault="004C6139" w:rsidP="00EC256F">
            <w:pPr>
              <w:pStyle w:val="Akapitzlist"/>
              <w:numPr>
                <w:ilvl w:val="1"/>
                <w:numId w:val="23"/>
              </w:numPr>
              <w:suppressAutoHyphens w:val="0"/>
              <w:jc w:val="both"/>
            </w:pPr>
            <w:r>
              <w:t>u</w:t>
            </w:r>
            <w:r w:rsidR="00E563EE">
              <w:t>mieszczanie informacji n</w:t>
            </w:r>
            <w:r w:rsidR="00EC256F">
              <w:t>a st</w:t>
            </w:r>
            <w:r w:rsidR="00A40467">
              <w:t>ronie internetowej MOPS i BIP</w:t>
            </w:r>
            <w:r w:rsidR="00E563EE">
              <w:t>.</w:t>
            </w:r>
          </w:p>
        </w:tc>
      </w:tr>
      <w:tr w:rsidR="00E563EE" w:rsidTr="00E563EE">
        <w:trPr>
          <w:trHeight w:val="8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3EE" w:rsidRPr="00265058" w:rsidRDefault="00E563EE" w:rsidP="00D65A8B">
            <w:pPr>
              <w:ind w:left="318" w:hanging="284"/>
              <w:rPr>
                <w:color w:val="000000"/>
              </w:rPr>
            </w:pPr>
            <w:r w:rsidRPr="00265058">
              <w:rPr>
                <w:color w:val="000000"/>
              </w:rPr>
              <w:lastRenderedPageBreak/>
              <w:t xml:space="preserve">4. Warunki pracy </w:t>
            </w:r>
            <w:r>
              <w:rPr>
                <w:color w:val="000000"/>
              </w:rPr>
              <w:t>na </w:t>
            </w:r>
            <w:r w:rsidRPr="00265058">
              <w:rPr>
                <w:color w:val="000000"/>
              </w:rPr>
              <w:t>stanowisku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3EE" w:rsidRPr="008163E1" w:rsidRDefault="00E563EE" w:rsidP="00E563EE">
            <w:pPr>
              <w:suppressAutoHyphens w:val="0"/>
              <w:jc w:val="both"/>
            </w:pPr>
            <w:r w:rsidRPr="00E563EE">
              <w:rPr>
                <w:szCs w:val="52"/>
              </w:rPr>
              <w:t>Praca wykonywana będzie w siedzibie MOPS przy ul. Skrajnej 5 w Cieszynie, w pomieszczeniach biurowych</w:t>
            </w:r>
            <w:r>
              <w:rPr>
                <w:szCs w:val="52"/>
              </w:rPr>
              <w:t xml:space="preserve"> na parterze</w:t>
            </w:r>
            <w:r w:rsidRPr="00E563EE">
              <w:rPr>
                <w:szCs w:val="52"/>
              </w:rPr>
              <w:t xml:space="preserve">, </w:t>
            </w:r>
            <w:r>
              <w:t xml:space="preserve">przy monitorze ekranowym pow. 4h na dobę i urządzeniach biurowych, </w:t>
            </w:r>
            <w:r w:rsidRPr="00E563EE">
              <w:rPr>
                <w:szCs w:val="52"/>
              </w:rPr>
              <w:t>w godzinach od 8.00 do 16.00 w poniedziałki oraz od 7.30 do 15.3</w:t>
            </w:r>
            <w:r>
              <w:rPr>
                <w:szCs w:val="52"/>
              </w:rPr>
              <w:t>0 od </w:t>
            </w:r>
            <w:r w:rsidRPr="00E563EE">
              <w:rPr>
                <w:szCs w:val="52"/>
              </w:rPr>
              <w:t xml:space="preserve">wtorku do piątku.   </w:t>
            </w:r>
          </w:p>
        </w:tc>
      </w:tr>
      <w:tr w:rsidR="00E563EE" w:rsidTr="0052274D">
        <w:trPr>
          <w:trHeight w:val="8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3EE" w:rsidRPr="00265058" w:rsidRDefault="00E563EE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</w:rPr>
            </w:pPr>
            <w:r w:rsidRPr="00265058">
              <w:rPr>
                <w:color w:val="000000"/>
              </w:rPr>
              <w:t>Wymagane</w:t>
            </w:r>
          </w:p>
          <w:p w:rsidR="00E563EE" w:rsidRPr="00265058" w:rsidRDefault="00E563EE" w:rsidP="00123FB2">
            <w:pPr>
              <w:keepNext/>
              <w:ind w:left="34"/>
              <w:rPr>
                <w:color w:val="000000"/>
              </w:rPr>
            </w:pPr>
            <w:r w:rsidRPr="00265058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265058">
              <w:rPr>
                <w:color w:val="000000"/>
              </w:rPr>
              <w:t xml:space="preserve"> dokumenty</w:t>
            </w:r>
          </w:p>
          <w:p w:rsidR="00E563EE" w:rsidRPr="00265058" w:rsidRDefault="00E563EE" w:rsidP="00123FB2">
            <w:pPr>
              <w:keepNext/>
              <w:rPr>
                <w:color w:val="000000"/>
              </w:rPr>
            </w:pPr>
            <w:r w:rsidRPr="00265058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</w:t>
            </w:r>
            <w:r w:rsidRPr="00265058">
              <w:rPr>
                <w:color w:val="000000"/>
              </w:rPr>
              <w:t>(niezbędne)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EE" w:rsidRDefault="00E563EE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CV oraz list motywacyjny</w:t>
            </w:r>
            <w:r>
              <w:t>,</w:t>
            </w:r>
          </w:p>
          <w:p w:rsidR="00E563EE" w:rsidRPr="00265058" w:rsidRDefault="00E563EE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wypełniony kwestionariusz osobowy dla kandydata do pracy</w:t>
            </w:r>
            <w:r>
              <w:t xml:space="preserve"> (formularz w załączniku),</w:t>
            </w:r>
          </w:p>
          <w:p w:rsidR="00E563EE" w:rsidRPr="00265058" w:rsidRDefault="00E563EE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kserokopie świadectw szkolnych, dyplomów - potwierdzających kwalifikacje zawodowe,</w:t>
            </w:r>
          </w:p>
          <w:p w:rsidR="00E563EE" w:rsidRPr="00265058" w:rsidRDefault="00E563EE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oświadczenie o niekaralności,</w:t>
            </w:r>
          </w:p>
          <w:p w:rsidR="00E563EE" w:rsidRPr="00265058" w:rsidRDefault="00E563EE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oświadczenie o pełnej zdolności do czynności prawnych</w:t>
            </w:r>
            <w:r w:rsidRPr="00265058">
              <w:br/>
              <w:t>i korzystaniu z pełni praw publicznych,</w:t>
            </w:r>
          </w:p>
          <w:p w:rsidR="00E563EE" w:rsidRPr="00C617D0" w:rsidRDefault="00E563EE" w:rsidP="00C617D0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color w:val="000000" w:themeColor="text1"/>
              </w:rPr>
            </w:pPr>
            <w:r w:rsidRPr="00265058">
              <w:rPr>
                <w:color w:val="000000" w:themeColor="text1"/>
              </w:rPr>
              <w:t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</w:t>
            </w:r>
            <w:r>
              <w:rPr>
                <w:color w:val="000000" w:themeColor="text1"/>
              </w:rPr>
              <w:t xml:space="preserve">y 95/46/WE (Dz. Urz. EU L </w:t>
            </w:r>
            <w:r w:rsidRPr="00265058">
              <w:rPr>
                <w:color w:val="000000" w:themeColor="text1"/>
              </w:rPr>
              <w:t>z 2016r. nr 119, s.1) zgodnie z załączonym poniżej wzorem</w:t>
            </w:r>
            <w:r w:rsidRPr="00265058">
              <w:rPr>
                <w:color w:val="000000" w:themeColor="text1"/>
                <w:lang w:eastAsia="pl-PL"/>
              </w:rPr>
              <w:t xml:space="preserve"> w celu przeprowadzenia konkursu na ww. stanowisko</w:t>
            </w:r>
            <w:r>
              <w:rPr>
                <w:color w:val="000000" w:themeColor="text1"/>
                <w:lang w:eastAsia="pl-PL"/>
              </w:rPr>
              <w:t>.</w:t>
            </w:r>
          </w:p>
        </w:tc>
      </w:tr>
      <w:tr w:rsidR="00E563EE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563EE" w:rsidRPr="00265058" w:rsidRDefault="00E563EE" w:rsidP="009D035F">
            <w:pPr>
              <w:numPr>
                <w:ilvl w:val="0"/>
                <w:numId w:val="8"/>
              </w:numPr>
              <w:jc w:val="both"/>
            </w:pPr>
            <w:r w:rsidRPr="00265058">
              <w:t>Dokumenty należy złożyć w zaklejonej kopercie.</w:t>
            </w:r>
          </w:p>
          <w:p w:rsidR="00E563EE" w:rsidRPr="00265058" w:rsidRDefault="00E563EE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265058">
              <w:t xml:space="preserve">Miejsce składania dokumentów: </w:t>
            </w:r>
            <w:r w:rsidRPr="00265058">
              <w:rPr>
                <w:i/>
              </w:rPr>
              <w:t xml:space="preserve">biuro podawcze Ośrodka przy ul. Skrajnej 5 w Cieszynie                                  lub za pośrednictwem poczty na adres: </w:t>
            </w:r>
          </w:p>
          <w:p w:rsidR="00E563EE" w:rsidRPr="00265058" w:rsidRDefault="00E563EE" w:rsidP="009D035F">
            <w:pPr>
              <w:spacing w:before="60"/>
              <w:jc w:val="center"/>
              <w:rPr>
                <w:i/>
              </w:rPr>
            </w:pPr>
            <w:r w:rsidRPr="00265058">
              <w:rPr>
                <w:b/>
                <w:i/>
              </w:rPr>
              <w:t>Miejski Ośrodek Pomocy Społecznej, 43-400 Cieszyn, ul. Skrajna 5</w:t>
            </w:r>
            <w:r w:rsidRPr="00265058">
              <w:rPr>
                <w:i/>
              </w:rPr>
              <w:t>.</w:t>
            </w:r>
          </w:p>
        </w:tc>
      </w:tr>
      <w:tr w:rsidR="00E563EE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E563EE" w:rsidRPr="00265058" w:rsidRDefault="00E563EE">
            <w:r w:rsidRPr="00265058"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EE" w:rsidRPr="00265058" w:rsidRDefault="00E563EE" w:rsidP="00E563EE">
            <w:pPr>
              <w:snapToGrid w:val="0"/>
            </w:pPr>
            <w:r>
              <w:t xml:space="preserve">11.07.2022 </w:t>
            </w:r>
            <w:r w:rsidRPr="00265058">
              <w:t xml:space="preserve">r. (decyduje data wpływu) do godz. </w:t>
            </w:r>
            <w:r>
              <w:t>16.00</w:t>
            </w:r>
          </w:p>
        </w:tc>
      </w:tr>
      <w:tr w:rsidR="00E563EE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63EE" w:rsidRPr="00265058" w:rsidRDefault="00E563EE" w:rsidP="009D035F">
            <w:pPr>
              <w:numPr>
                <w:ilvl w:val="0"/>
                <w:numId w:val="7"/>
              </w:numPr>
              <w:jc w:val="both"/>
            </w:pPr>
            <w:r w:rsidRPr="00265058">
              <w:t>Koperty powinny być opatrzone napisem:</w:t>
            </w:r>
            <w:r w:rsidRPr="00265058">
              <w:rPr>
                <w:i/>
              </w:rPr>
              <w:t xml:space="preserve"> „</w:t>
            </w:r>
            <w:r w:rsidRPr="0017075A">
              <w:rPr>
                <w:b/>
                <w:i/>
              </w:rPr>
              <w:t xml:space="preserve">Nabór na stanowisko: </w:t>
            </w:r>
            <w:r>
              <w:rPr>
                <w:b/>
                <w:i/>
              </w:rPr>
              <w:t>Referent w Dziale Organizacyjnym</w:t>
            </w:r>
            <w:r w:rsidRPr="0017075A">
              <w:rPr>
                <w:b/>
                <w:i/>
              </w:rPr>
              <w:t>”</w:t>
            </w:r>
            <w:r w:rsidRPr="00265058">
              <w:rPr>
                <w:i/>
              </w:rPr>
              <w:t xml:space="preserve">, </w:t>
            </w:r>
            <w:r w:rsidRPr="00265058">
              <w:t>adresem Ośrodka oraz adresem kandydata.</w:t>
            </w:r>
          </w:p>
          <w:p w:rsidR="00E563EE" w:rsidRPr="00265058" w:rsidRDefault="00E563EE" w:rsidP="009D035F">
            <w:pPr>
              <w:numPr>
                <w:ilvl w:val="0"/>
                <w:numId w:val="7"/>
              </w:numPr>
              <w:jc w:val="both"/>
            </w:pPr>
            <w:r w:rsidRPr="00265058">
              <w:t xml:space="preserve">Brak któregokolwiek dokumentu aplikacyjnego, wskazanego w ogłoszeniu o naborze jako dokument </w:t>
            </w:r>
            <w:r w:rsidRPr="00265058">
              <w:rPr>
                <w:u w:val="single"/>
              </w:rPr>
              <w:t>niezbędny</w:t>
            </w:r>
            <w:r w:rsidRPr="00265058">
              <w:t xml:space="preserve">, może spowodować uznanie kandydatury za </w:t>
            </w:r>
            <w:r w:rsidRPr="00265058">
              <w:rPr>
                <w:color w:val="000000"/>
              </w:rPr>
              <w:t>nie spełniającą</w:t>
            </w:r>
            <w:r w:rsidRPr="00265058">
              <w:t xml:space="preserve"> wymagań formalnych i jej odrzucenie.</w:t>
            </w:r>
          </w:p>
          <w:p w:rsidR="00E563EE" w:rsidRPr="00265058" w:rsidRDefault="00E563EE" w:rsidP="009D035F">
            <w:pPr>
              <w:numPr>
                <w:ilvl w:val="0"/>
                <w:numId w:val="7"/>
              </w:numPr>
              <w:jc w:val="both"/>
            </w:pPr>
            <w:r w:rsidRPr="00265058">
              <w:t xml:space="preserve">Dokumenty, które wpłyną do Ośrodka po upływie określonego terminu nie będą rozpatrywane.  </w:t>
            </w:r>
          </w:p>
          <w:p w:rsidR="00E563EE" w:rsidRPr="00265058" w:rsidRDefault="00E563EE" w:rsidP="00B76E08">
            <w:pPr>
              <w:numPr>
                <w:ilvl w:val="0"/>
                <w:numId w:val="7"/>
              </w:numPr>
              <w:jc w:val="both"/>
            </w:pPr>
            <w:r w:rsidRPr="00265058">
              <w:t xml:space="preserve">Rozmowy kwalifikacyjne będą się odbywały po </w:t>
            </w:r>
            <w:r>
              <w:t>11 lipca 2022</w:t>
            </w:r>
            <w:r w:rsidRPr="00265058">
              <w:t xml:space="preserve"> roku. O dokładnych terminach rozmów kwalifikacyjnych kandydaci będą informowani telefonicznie.</w:t>
            </w:r>
          </w:p>
          <w:p w:rsidR="00E563EE" w:rsidRDefault="00E563EE" w:rsidP="00EA1C6F">
            <w:pPr>
              <w:numPr>
                <w:ilvl w:val="0"/>
                <w:numId w:val="7"/>
              </w:numPr>
              <w:jc w:val="both"/>
            </w:pPr>
            <w:r w:rsidRPr="00265058">
              <w:t xml:space="preserve">Po zakończonym procesie rekrutacji dokumenty kandydatów będą możliwe do odebrania </w:t>
            </w:r>
            <w:r w:rsidRPr="00265058">
              <w:br/>
              <w:t xml:space="preserve">w MOPS w pokoju nr 17 przez okres trzech miesięcy, po tym okresie nastąpi ich zniszczenie. </w:t>
            </w:r>
          </w:p>
          <w:p w:rsidR="00E563EE" w:rsidRPr="00265058" w:rsidRDefault="00E563EE" w:rsidP="0052274D">
            <w:pPr>
              <w:ind w:left="720"/>
              <w:jc w:val="both"/>
            </w:pPr>
          </w:p>
          <w:p w:rsidR="00E563EE" w:rsidRDefault="00E563EE">
            <w:pPr>
              <w:jc w:val="both"/>
              <w:rPr>
                <w:b/>
                <w:shd w:val="clear" w:color="auto" w:fill="FFFFFF"/>
              </w:rPr>
            </w:pPr>
            <w:r w:rsidRPr="00265058">
              <w:rPr>
                <w:b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nie był niższy niż 6%. </w:t>
            </w:r>
          </w:p>
          <w:p w:rsidR="00E563EE" w:rsidRPr="00265058" w:rsidRDefault="00E563EE">
            <w:pPr>
              <w:jc w:val="both"/>
              <w:rPr>
                <w:color w:val="000000"/>
                <w:shd w:val="clear" w:color="auto" w:fill="FFFFFF"/>
              </w:rPr>
            </w:pPr>
          </w:p>
          <w:p w:rsidR="00E563EE" w:rsidRPr="00265058" w:rsidRDefault="00E563EE">
            <w:pPr>
              <w:jc w:val="both"/>
              <w:rPr>
                <w:b/>
              </w:rPr>
            </w:pPr>
            <w:r w:rsidRPr="00265058">
              <w:rPr>
                <w:b/>
              </w:rPr>
              <w:t xml:space="preserve">Dodatkowe informacje można uzyskać pod nr telefonu  </w:t>
            </w:r>
            <w:r w:rsidR="00EC256F">
              <w:rPr>
                <w:b/>
              </w:rPr>
              <w:t>33-4794933</w:t>
            </w:r>
            <w:r w:rsidRPr="00265058">
              <w:rPr>
                <w:b/>
              </w:rPr>
              <w:t xml:space="preserve"> lub 33-4794903</w:t>
            </w:r>
            <w:r>
              <w:rPr>
                <w:b/>
              </w:rPr>
              <w:t>.</w:t>
            </w:r>
          </w:p>
        </w:tc>
      </w:tr>
    </w:tbl>
    <w:p w:rsidR="00EA1C6F" w:rsidRDefault="00EA1C6F"/>
    <w:sectPr w:rsidR="00EA1C6F" w:rsidSect="00EE02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67" w:rsidRDefault="00A40467" w:rsidP="00616E8B">
      <w:r>
        <w:separator/>
      </w:r>
    </w:p>
  </w:endnote>
  <w:endnote w:type="continuationSeparator" w:id="0">
    <w:p w:rsidR="00A40467" w:rsidRDefault="00A40467" w:rsidP="0061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67" w:rsidRDefault="00A40467" w:rsidP="00616E8B">
      <w:r>
        <w:separator/>
      </w:r>
    </w:p>
  </w:footnote>
  <w:footnote w:type="continuationSeparator" w:id="0">
    <w:p w:rsidR="00A40467" w:rsidRDefault="00A40467" w:rsidP="00616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67" w:rsidRDefault="00A40467">
    <w:pPr>
      <w:pStyle w:val="Nagwek"/>
    </w:pPr>
  </w:p>
  <w:p w:rsidR="00A40467" w:rsidRDefault="00A404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64D0062C"/>
    <w:lvl w:ilvl="0">
      <w:start w:val="1"/>
      <w:numFmt w:val="decimal"/>
      <w:lvlText w:val="%1."/>
      <w:lvlJc w:val="left"/>
      <w:pPr>
        <w:ind w:left="6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AC717C"/>
    <w:multiLevelType w:val="hybridMultilevel"/>
    <w:tmpl w:val="0652F0FA"/>
    <w:lvl w:ilvl="0" w:tplc="0415000F">
      <w:start w:val="1"/>
      <w:numFmt w:val="decimal"/>
      <w:lvlText w:val="%1."/>
      <w:lvlJc w:val="left"/>
      <w:pPr>
        <w:ind w:left="613" w:hanging="360"/>
      </w:pPr>
    </w:lvl>
    <w:lvl w:ilvl="1" w:tplc="04150019" w:tentative="1">
      <w:start w:val="1"/>
      <w:numFmt w:val="lowerLetter"/>
      <w:lvlText w:val="%2."/>
      <w:lvlJc w:val="left"/>
      <w:pPr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22E30D6C"/>
    <w:multiLevelType w:val="hybridMultilevel"/>
    <w:tmpl w:val="E8803932"/>
    <w:lvl w:ilvl="0" w:tplc="9A423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2FB4"/>
    <w:multiLevelType w:val="hybridMultilevel"/>
    <w:tmpl w:val="8262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2371"/>
    <w:multiLevelType w:val="hybridMultilevel"/>
    <w:tmpl w:val="E2E4F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634E7"/>
    <w:multiLevelType w:val="hybridMultilevel"/>
    <w:tmpl w:val="9F52A43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3D1635D5"/>
    <w:multiLevelType w:val="multilevel"/>
    <w:tmpl w:val="DDA6C778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4">
    <w:nsid w:val="681779BB"/>
    <w:multiLevelType w:val="multilevel"/>
    <w:tmpl w:val="2C5A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41BE3"/>
    <w:multiLevelType w:val="hybridMultilevel"/>
    <w:tmpl w:val="C098F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C6CE7"/>
    <w:multiLevelType w:val="hybridMultilevel"/>
    <w:tmpl w:val="643826B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E5CB1"/>
    <w:multiLevelType w:val="hybridMultilevel"/>
    <w:tmpl w:val="9D74DE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7C116BF0"/>
    <w:multiLevelType w:val="multilevel"/>
    <w:tmpl w:val="451EDF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F901C8B"/>
    <w:multiLevelType w:val="hybridMultilevel"/>
    <w:tmpl w:val="959E6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22"/>
  </w:num>
  <w:num w:numId="9">
    <w:abstractNumId w:val="15"/>
  </w:num>
  <w:num w:numId="10">
    <w:abstractNumId w:val="18"/>
  </w:num>
  <w:num w:numId="11">
    <w:abstractNumId w:val="7"/>
  </w:num>
  <w:num w:numId="12">
    <w:abstractNumId w:val="16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9"/>
  </w:num>
  <w:num w:numId="21">
    <w:abstractNumId w:val="12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68"/>
    <w:rsid w:val="0001009F"/>
    <w:rsid w:val="00040058"/>
    <w:rsid w:val="00053D96"/>
    <w:rsid w:val="00092939"/>
    <w:rsid w:val="0009658D"/>
    <w:rsid w:val="000A2CDA"/>
    <w:rsid w:val="000F1DB7"/>
    <w:rsid w:val="00104EF0"/>
    <w:rsid w:val="00123FB2"/>
    <w:rsid w:val="0013187C"/>
    <w:rsid w:val="00165BBC"/>
    <w:rsid w:val="0017075A"/>
    <w:rsid w:val="001B5F06"/>
    <w:rsid w:val="001C2895"/>
    <w:rsid w:val="001C6A4E"/>
    <w:rsid w:val="001E66B6"/>
    <w:rsid w:val="002130EF"/>
    <w:rsid w:val="00235723"/>
    <w:rsid w:val="00247983"/>
    <w:rsid w:val="002517E8"/>
    <w:rsid w:val="00265058"/>
    <w:rsid w:val="0028161C"/>
    <w:rsid w:val="002B25E0"/>
    <w:rsid w:val="002D2DCC"/>
    <w:rsid w:val="002F4061"/>
    <w:rsid w:val="00327894"/>
    <w:rsid w:val="00342FE1"/>
    <w:rsid w:val="00355D30"/>
    <w:rsid w:val="00394387"/>
    <w:rsid w:val="003A6349"/>
    <w:rsid w:val="003C26A5"/>
    <w:rsid w:val="003F3771"/>
    <w:rsid w:val="00417B45"/>
    <w:rsid w:val="00421408"/>
    <w:rsid w:val="004277D5"/>
    <w:rsid w:val="00436118"/>
    <w:rsid w:val="0043620D"/>
    <w:rsid w:val="0045229E"/>
    <w:rsid w:val="0047476A"/>
    <w:rsid w:val="004849CA"/>
    <w:rsid w:val="00484B82"/>
    <w:rsid w:val="004A2A6C"/>
    <w:rsid w:val="004C24E3"/>
    <w:rsid w:val="004C6139"/>
    <w:rsid w:val="00502D3C"/>
    <w:rsid w:val="0052274D"/>
    <w:rsid w:val="00534D23"/>
    <w:rsid w:val="00540817"/>
    <w:rsid w:val="005638F8"/>
    <w:rsid w:val="00581430"/>
    <w:rsid w:val="00592AE8"/>
    <w:rsid w:val="005A4AA1"/>
    <w:rsid w:val="005A6345"/>
    <w:rsid w:val="005A6B8F"/>
    <w:rsid w:val="005A6C21"/>
    <w:rsid w:val="005C7D1F"/>
    <w:rsid w:val="005D1212"/>
    <w:rsid w:val="005D5FD8"/>
    <w:rsid w:val="00616E8B"/>
    <w:rsid w:val="00630160"/>
    <w:rsid w:val="00655097"/>
    <w:rsid w:val="0068553A"/>
    <w:rsid w:val="00694BB3"/>
    <w:rsid w:val="0073719E"/>
    <w:rsid w:val="007A5D9E"/>
    <w:rsid w:val="00806F6E"/>
    <w:rsid w:val="0081591E"/>
    <w:rsid w:val="00850885"/>
    <w:rsid w:val="00877583"/>
    <w:rsid w:val="00886268"/>
    <w:rsid w:val="008A2A06"/>
    <w:rsid w:val="008A3D7E"/>
    <w:rsid w:val="008A6CC8"/>
    <w:rsid w:val="009432EA"/>
    <w:rsid w:val="009778DA"/>
    <w:rsid w:val="00993AC7"/>
    <w:rsid w:val="009B2B19"/>
    <w:rsid w:val="009C648F"/>
    <w:rsid w:val="009D035F"/>
    <w:rsid w:val="009D09B6"/>
    <w:rsid w:val="009D0B1D"/>
    <w:rsid w:val="009F64B5"/>
    <w:rsid w:val="00A00186"/>
    <w:rsid w:val="00A10AE2"/>
    <w:rsid w:val="00A33771"/>
    <w:rsid w:val="00A40467"/>
    <w:rsid w:val="00A43183"/>
    <w:rsid w:val="00A51B0A"/>
    <w:rsid w:val="00A62589"/>
    <w:rsid w:val="00A76F8E"/>
    <w:rsid w:val="00AA05FE"/>
    <w:rsid w:val="00AC1B96"/>
    <w:rsid w:val="00AD3F99"/>
    <w:rsid w:val="00AE4CED"/>
    <w:rsid w:val="00B25BF8"/>
    <w:rsid w:val="00B33C78"/>
    <w:rsid w:val="00B530EE"/>
    <w:rsid w:val="00B76E08"/>
    <w:rsid w:val="00B96B64"/>
    <w:rsid w:val="00BA56D3"/>
    <w:rsid w:val="00BB028F"/>
    <w:rsid w:val="00BB37D6"/>
    <w:rsid w:val="00BC22AB"/>
    <w:rsid w:val="00BD3D0F"/>
    <w:rsid w:val="00BF2F54"/>
    <w:rsid w:val="00C261B6"/>
    <w:rsid w:val="00C535FD"/>
    <w:rsid w:val="00C617D0"/>
    <w:rsid w:val="00C62B74"/>
    <w:rsid w:val="00C90D32"/>
    <w:rsid w:val="00CB444B"/>
    <w:rsid w:val="00CE6B62"/>
    <w:rsid w:val="00CE7A0F"/>
    <w:rsid w:val="00D22CEC"/>
    <w:rsid w:val="00D23824"/>
    <w:rsid w:val="00D24D1D"/>
    <w:rsid w:val="00D61EFC"/>
    <w:rsid w:val="00D63A47"/>
    <w:rsid w:val="00D65A8B"/>
    <w:rsid w:val="00D721F8"/>
    <w:rsid w:val="00D750FC"/>
    <w:rsid w:val="00E40BDC"/>
    <w:rsid w:val="00E563EE"/>
    <w:rsid w:val="00EA1C6F"/>
    <w:rsid w:val="00EC256F"/>
    <w:rsid w:val="00EC2CA2"/>
    <w:rsid w:val="00EE02C9"/>
    <w:rsid w:val="00F022EB"/>
    <w:rsid w:val="00F22B66"/>
    <w:rsid w:val="00F463A7"/>
    <w:rsid w:val="00F542AE"/>
    <w:rsid w:val="00F553D3"/>
    <w:rsid w:val="00F571D0"/>
    <w:rsid w:val="00F906EE"/>
    <w:rsid w:val="00FD4E45"/>
    <w:rsid w:val="00FE42BB"/>
    <w:rsid w:val="00FF2147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2C9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E02C9"/>
    <w:rPr>
      <w:sz w:val="24"/>
    </w:rPr>
  </w:style>
  <w:style w:type="character" w:customStyle="1" w:styleId="Domylnaczcionkaakapitu1">
    <w:name w:val="Domyślna czcionka akapitu1"/>
    <w:rsid w:val="00EE02C9"/>
  </w:style>
  <w:style w:type="character" w:styleId="Hipercze">
    <w:name w:val="Hyperlink"/>
    <w:rsid w:val="00EE02C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EE02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E02C9"/>
    <w:pPr>
      <w:spacing w:after="120"/>
    </w:pPr>
  </w:style>
  <w:style w:type="paragraph" w:styleId="Lista">
    <w:name w:val="List"/>
    <w:basedOn w:val="Tekstpodstawowy"/>
    <w:rsid w:val="00EE02C9"/>
    <w:rPr>
      <w:rFonts w:cs="Mangal"/>
    </w:rPr>
  </w:style>
  <w:style w:type="paragraph" w:styleId="Legenda">
    <w:name w:val="caption"/>
    <w:basedOn w:val="Normalny"/>
    <w:qFormat/>
    <w:rsid w:val="00EE02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E02C9"/>
    <w:pPr>
      <w:suppressLineNumbers/>
    </w:pPr>
    <w:rPr>
      <w:rFonts w:cs="Mangal"/>
    </w:rPr>
  </w:style>
  <w:style w:type="paragraph" w:styleId="NormalnyWeb">
    <w:name w:val="Normal (Web)"/>
    <w:basedOn w:val="Normalny"/>
    <w:rsid w:val="00EE02C9"/>
    <w:pPr>
      <w:spacing w:before="280" w:after="280"/>
    </w:pPr>
  </w:style>
  <w:style w:type="paragraph" w:customStyle="1" w:styleId="Zawartotabeli">
    <w:name w:val="Zawartość tabeli"/>
    <w:basedOn w:val="Normalny"/>
    <w:rsid w:val="00EE02C9"/>
    <w:pPr>
      <w:suppressLineNumbers/>
    </w:pPr>
  </w:style>
  <w:style w:type="paragraph" w:customStyle="1" w:styleId="Nagwektabeli">
    <w:name w:val="Nagłówek tabeli"/>
    <w:basedOn w:val="Zawartotabeli"/>
    <w:rsid w:val="00EE02C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EC2CA2"/>
    <w:pPr>
      <w:ind w:left="720"/>
      <w:contextualSpacing/>
    </w:pPr>
  </w:style>
  <w:style w:type="paragraph" w:styleId="Nagwek">
    <w:name w:val="header"/>
    <w:basedOn w:val="Normalny"/>
    <w:link w:val="NagwekZnak"/>
    <w:rsid w:val="00616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E8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16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6E8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00AE-203D-4AFE-B1FE-AD954088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183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11</cp:revision>
  <cp:lastPrinted>2022-06-30T11:13:00Z</cp:lastPrinted>
  <dcterms:created xsi:type="dcterms:W3CDTF">2021-12-15T08:30:00Z</dcterms:created>
  <dcterms:modified xsi:type="dcterms:W3CDTF">2022-06-30T11:16:00Z</dcterms:modified>
</cp:coreProperties>
</file>